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常态化扫黑除恶工作经费项目绩效自评报告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乳源瑶族自治县洛阳镇人民政府设置有党政综合办公室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人大办公室、党建工作办公室（组织人事办公室）、纪检监察办公室、公共服务办公室（党群服务中心）、综合治理办公室、综合行政执法办公室（综合行政执法队）、规划建设办公室（生态环境保护办公室）、应急管理办公室、农业农村办公室（经济发展办公室），共十大办公室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收到文件后，我镇领导高度重视，即安排相关业务工作人员成立自评小组，按文件列支的内容，对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2023年预算内主要项目绩效目标完成程度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进行自评，并填报和整理需要报送的文件，经过相关负责人审核后，形成自评情况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begin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instrText xml:space="preserve"> HYPERLINK "http://www.gkstk.com/admin_gk/admin_index.php" \o "报告" </w:instrTex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separate"/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报告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fldChar w:fldCharType="end"/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1.投入指标。项目设立有依据文件，有预算批复，有财政资金下达文件，单位有制度汇编，预算资金已足额下达，已制定资金支出明细表，投入指标自评得分20分，其中立项指标自评12分、资金落实自评8分。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2.过程指标。经自查，项目实际分配下达10000元，实际支出10000元，资金支出率100%，项目预算执行、会计核算规范，事项支出合规，过程指标自评得分20分，其中资金管理指标自评12分、事项管理指标自评8分。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3.产出指标。有资金支出明细表，有记账凭证，有支出相关依据，产出指标自评得分30分，其中经济性指标自评5分、效率性指标自评25分。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4.效益指标。有效促进乡镇经济发展，有效提高工作效率，效益指标自评得分30分，其中效果性指标自评25分、公平性指标自评5分。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预算安排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10000元，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实际总投入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10000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，支出完成率为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highlight w:val="none"/>
          <w:lang w:val="en-US" w:eastAsia="zh-CN"/>
        </w:rPr>
        <w:t>项目资金实际支出10000元，主要支出常态化扫黑除恶工作，如常态化扫黑除恶广告费、宣传费。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①数量指标：会议开展次数3-5次/年，横幅数量≥2条。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②质量指标：会议开展参与率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③时效指标：经费使用及时率100%。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④成本指标：发放标准为横幅单价100元/条。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⑤经济效益指标：有效消除隐患，保证安全度汛，减少人民生命和财产损失。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⑥社会效益指标：保障和促进相关工作顺利开展，提高工作效率，提升人民群众的幸福感。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通过项目实施，在经济效益指标方面有效消除隐患，保证安全度汛，减少人民生命和财产损失，社会效益指标有效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保障和促进相关工作顺利开展，提高工作效率，服务对象满意度指标受益对象满意度为100%。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通过加强预算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预算绩效管理工作，牢固树立“讲绩效、重绩效、用绩效”的观念，进一步完善绩效评价结果运用机制，将评价结果作为申报以后年度预算的重要依据，发挥绩效评价工作的应有作用。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另外，我镇也会加强项目经费支出预算管理，严格按照制度文件要求执行各项经费的支出。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C78965"/>
    <w:multiLevelType w:val="singleLevel"/>
    <w:tmpl w:val="21C789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660418"/>
    <w:multiLevelType w:val="singleLevel"/>
    <w:tmpl w:val="3766041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hNGRjYzkxYzcxZWU5NzRjNmZlNmFkZWJkNzkyMj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16543"/>
    <w:rsid w:val="0087074D"/>
    <w:rsid w:val="00916C35"/>
    <w:rsid w:val="009C14D0"/>
    <w:rsid w:val="00E409B6"/>
    <w:rsid w:val="00EE444F"/>
    <w:rsid w:val="00F22CA7"/>
    <w:rsid w:val="05703215"/>
    <w:rsid w:val="05DE7F94"/>
    <w:rsid w:val="0D0522AA"/>
    <w:rsid w:val="1BEA0FB0"/>
    <w:rsid w:val="23F24B8D"/>
    <w:rsid w:val="2A0C3112"/>
    <w:rsid w:val="2A6B7798"/>
    <w:rsid w:val="38156610"/>
    <w:rsid w:val="39921607"/>
    <w:rsid w:val="3D24776F"/>
    <w:rsid w:val="468762A1"/>
    <w:rsid w:val="5375086E"/>
    <w:rsid w:val="61FA2BD4"/>
    <w:rsid w:val="75986535"/>
    <w:rsid w:val="76053BC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2024-04-03T04:43:19Z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FA9FAD6EBB306F60FB6FD565C6D382F8</vt:lpwstr>
  </property>
</Properties>
</file>